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P="00000000" w:rsidRPr="00000000" w:rsidR="00000000" w:rsidDel="00000000" w:rsidRDefault="00000000">
      <w:pPr>
        <w:contextualSpacing w:val="0"/>
        <w:jc w:val="both"/>
      </w:pPr>
      <w:r w:rsidRPr="00000000" w:rsidR="00000000" w:rsidDel="00000000">
        <w:rPr>
          <w:rFonts w:cs="Georgia" w:hAnsi="Georgia" w:eastAsia="Georgia" w:ascii="Georgia"/>
          <w:color w:val="222222"/>
          <w:sz w:val="24"/>
          <w:highlight w:val="white"/>
          <w:rtl w:val="0"/>
        </w:rPr>
        <w:t xml:space="preserve">Ateneo de Valencia</w:t>
      </w:r>
    </w:p>
    <w:p w:rsidP="00000000" w:rsidRPr="00000000" w:rsidR="00000000" w:rsidDel="00000000" w:rsidRDefault="00000000">
      <w:pPr>
        <w:contextualSpacing w:val="0"/>
        <w:jc w:val="both"/>
      </w:pPr>
      <w:r w:rsidRPr="00000000" w:rsidR="00000000" w:rsidDel="00000000">
        <w:rPr>
          <w:rFonts w:cs="Georgia" w:hAnsi="Georgia" w:eastAsia="Georgia" w:ascii="Georgia"/>
          <w:color w:val="222222"/>
          <w:sz w:val="24"/>
          <w:highlight w:val="white"/>
          <w:rtl w:val="0"/>
        </w:rPr>
        <w:t xml:space="preserve">Tertulia sobre </w:t>
      </w:r>
      <w:r w:rsidRPr="00000000" w:rsidR="00000000" w:rsidDel="00000000">
        <w:rPr>
          <w:rFonts w:cs="Georgia" w:hAnsi="Georgia" w:eastAsia="Georgia" w:ascii="Georgia"/>
          <w:sz w:val="24"/>
          <w:rtl w:val="0"/>
        </w:rPr>
        <w:t xml:space="preserve">"Crisis de espiritualidad y religiosidad en el hombre actual”</w:t>
      </w:r>
    </w:p>
    <w:p w:rsidP="00000000" w:rsidRPr="00000000" w:rsidR="00000000" w:rsidDel="00000000" w:rsidRDefault="00000000">
      <w:pPr>
        <w:contextualSpacing w:val="0"/>
      </w:pPr>
      <w:r w:rsidRPr="00000000" w:rsidR="00000000" w:rsidDel="00000000">
        <w:rPr>
          <w:rFonts w:cs="Georgia" w:hAnsi="Georgia" w:eastAsia="Georgia" w:ascii="Georgia"/>
          <w:sz w:val="24"/>
          <w:rtl w:val="0"/>
        </w:rPr>
        <w:t xml:space="preserve">6 de noviembre de 2014</w:t>
      </w:r>
    </w:p>
    <w:p w:rsidP="00000000" w:rsidRPr="00000000" w:rsidR="00000000" w:rsidDel="00000000" w:rsidRDefault="00000000">
      <w:pPr>
        <w:contextualSpacing w:val="0"/>
        <w:jc w:val="both"/>
      </w:pPr>
      <w:r w:rsidRPr="00000000" w:rsidR="00000000" w:rsidDel="00000000">
        <w:rPr>
          <w:rFonts w:cs="Georgia" w:hAnsi="Georgia" w:eastAsia="Georgia" w:ascii="Georgia"/>
          <w:color w:val="222222"/>
          <w:sz w:val="24"/>
          <w:highlight w:val="white"/>
          <w:rtl w:val="0"/>
        </w:rPr>
        <w:t xml:space="preserve">Invitado: José Cascant (Sacerdote en Parroquia de San Agustín, Valencia)</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Georgia" w:hAnsi="Georgia" w:eastAsia="Georgia" w:ascii="Georgia"/>
          <w:sz w:val="24"/>
          <w:rtl w:val="0"/>
        </w:rPr>
        <w:t xml:space="preserve">    Toda la historia de la humanidad ha estado llena de crisis de valores. Por tanto, no hay que preocuparse especialmente por la actual crisis. Porque es connatural al ser humano la existencia de conflictos, ya desde Caín y Abel ocurre esto, los hermanos de José lo venden, Jesús es ejecutado por sus compatriotas los judíos, etc. etc.. Pero hay otros múltiples ejemplos de conflictos fuera de la religión: César, Napoleón, Kennedy, etc.</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Georgia" w:hAnsi="Georgia" w:eastAsia="Georgia" w:ascii="Georgia"/>
          <w:sz w:val="24"/>
          <w:rtl w:val="0"/>
        </w:rPr>
        <w:t xml:space="preserve">     El ser humano está impulsado por afanes de individualismo, o contrariamente de absolutismo. Lo bien cierto es que no dejamos vivir a los demás. La relación hombre-virtud es muy difícil llevar a término. Las 52 virtudes existentes no se llevan a la práctica a lo largo de la vida de cada uno. Es algo realmente difícil. Pero, además, en la actualidad la vida está vacía de contenidos, muchas veces por la falta del debido consenso o compromiso, o bien por apatía o dejadez en relación con lo que los demás nos dicen. Así, en términos generales, la gente no suele comprender o entender a los sacerdotes que les predican, muchas veceds porque éstos no se hacen entender bien. Es muy difícil entenderse, por lo que es igualmente difícil llegar a algún consenso, cosa que evitaría la crisis.</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Georgia" w:hAnsi="Georgia" w:eastAsia="Georgia" w:ascii="Georgia"/>
          <w:sz w:val="24"/>
          <w:rtl w:val="0"/>
        </w:rPr>
        <w:t xml:space="preserve">      Pero la Iglesia tiene la solución, aunque es rechazada por casi todos. No es una solución más entre otras posibles. Sino que es la única solución posible. La esencia de la Iglesia hace que la única solución esté en Cristo. Pero esto exigiría que todos nos convirtiésemos y aceptásemos su doctrina: dar la otra mejilla, no reclamar por nuestros derechos en nuestra condición de creyentes, y otras enseñanzas situadas en la misma línea cristiana.</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Georgia" w:hAnsi="Georgia" w:eastAsia="Georgia" w:ascii="Georgia"/>
          <w:sz w:val="24"/>
          <w:rtl w:val="0"/>
        </w:rPr>
        <w:t xml:space="preserve">     Joseph Ratzinger ha sido una gran lumbrera en relación con la crisis al aportar algunos principios fundamentales. Se refiere a la indiferencia religiosa, como si Dios no existiese, manteniendo una religiosidad vaga. Además, está el hedonismo, la pornografía que produce un grave malestar social con un grave ataque a la familia, y centra su atención en la familia. El único modo de hacer desaparecer la crisis es mediante la reevangelización de la familia, de los sacerdotes y fomentar la adoración de Dios a través de la Eucaristía. Ha habido, pues, un descuido familiar y un descuido clerical. La Iglesia ha hecho mucha moralina, pero poca catequesis. No se ha transmitido correctamente el mensaje que la Iglesia debería transmitir, lo esencial de la doctrina de la Iglesia.</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Georgia" w:hAnsi="Georgia" w:eastAsia="Georgia" w:ascii="Georgia"/>
          <w:sz w:val="24"/>
          <w:rtl w:val="0"/>
        </w:rPr>
        <w:t xml:space="preserve">     En 1999, Juan Pablo II resaltó su preocupación por los valores morales que se estaban perdiendo en España, diciéndoselo a los Obispos de Valladolid y de Valencia, y destacando que por el turismo y la mediterraneidad Valencia había sido especialmente pasto de esa pérdida de valores.</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Georgia" w:hAnsi="Georgia" w:eastAsia="Georgia" w:ascii="Georgia"/>
          <w:sz w:val="24"/>
          <w:rtl w:val="0"/>
        </w:rPr>
        <w:t xml:space="preserve">     Esta actual crisis tiene un grave componente ético, porque aparecen rasgos comunes como la arrogancia, la codicia, la injusticia, la mentira, el fraude. Todo esto se llama corrupción, que es la síntesis de todos esos defectos. Porque quien actúa así no tiene conciencia de pecado original, y además ofende a quien se comporta adecuadamente, respetando a los demás.</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Georgia" w:hAnsi="Georgia" w:eastAsia="Georgia" w:ascii="Georgia"/>
          <w:sz w:val="24"/>
          <w:rtl w:val="0"/>
        </w:rPr>
        <w:t xml:space="preserve">     Es indudable que la Iglesia es una reunión de pecadores que aman a Cristo. Ahora bien, los pecados son de cada uno en su conexión con Dios. Pero lo dañoso es cuando con el pecado se causa daño a otro. Ahí está lo doloroso de nuestra conducta. Al final, lo importante está en la conducta que cada uno decide a nivel individual, no como algo colectivo. Quien ha de resolver la crisis ha de ser cada uno de nosotros en nuestras respectivas actividades, transformando así a la sociedad. Esto es una empresa ardua, difícil y larga. Quizá dentro de 50 o 70 años habrá una nueva crisis, y de nuevo habrá de ser cada uno quien habrá de ayudar a salir de la crisis. Cada uno ha de dar a su trabajo individual en sentido sobrenatural, tratando de que su dignidad sea respetada.</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Georgia" w:hAnsi="Georgia" w:eastAsia="Georgia" w:ascii="Georgia"/>
          <w:sz w:val="24"/>
          <w:rtl w:val="0"/>
        </w:rPr>
        <w:t xml:space="preserve">     La crisis económica no es más que una proyección de una crisis de valores, de una falta de conciencia moral. Hay un olvido de Dios, de los valores que representa, quizá el hombre actual está sufriendo una debilitación de su creencia en Dios y en sus valores. El ser humano tiene una tradición en modos y costumbres católicas, pero no asume las esencias religiosas, y si esto es así, va a ser muy difícil lograr superar definitivamente la crisis.</w:t>
      </w:r>
    </w:p>
    <w:sectPr>
      <w:pgSz w:w="12240" w:h="15840"/>
      <w:pgMar w:left="1440" w:right="1440" w:top="1440"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cs="Arial" w:hAnsi="Arial" w:eastAsia="Arial" w:ascii="Arial"/>
        <w:b w:val="0"/>
        <w:i w:val="0"/>
        <w:smallCaps w:val="0"/>
        <w:strike w:val="0"/>
        <w:color w:val="000000"/>
        <w:sz w:val="22"/>
        <w:u w:val="none"/>
        <w:vertAlign w:val="baseline"/>
      </w:rPr>
    </w:rPrDefault>
    <w:pPrDefault>
      <w:pPr>
        <w:keepNext w:val="0"/>
        <w:keepLines w:val="0"/>
        <w:widowControl w:val="0"/>
        <w:spacing w:lineRule="auto" w:after="0" w:line="276" w:before="0"/>
        <w:ind w:left="0" w:firstLine="0" w:right="0"/>
        <w:contextualSpacing w:val="1"/>
        <w:jc w:val="left"/>
      </w:pPr>
    </w:pPrDefault>
  </w:docDefaults>
  <w:style w:styleId="Normal" w:type="paragraph" w:default="1">
    <w:name w:val="normal"/>
  </w:style>
  <w:style w:styleId="TableNormal" w:type="table" w:default="1">
    <w:name w:val="Table Normal"/>
  </w:style>
  <w:style w:styleId="Heading1" w:type="paragraph">
    <w:name w:val="heading 1"/>
    <w:basedOn w:val="Normal"/>
    <w:next w:val="Normal"/>
    <w:pPr>
      <w:keepNext w:val="0"/>
      <w:keepLines w:val="0"/>
      <w:widowControl w:val="0"/>
      <w:spacing w:lineRule="auto" w:after="120" w:before="480"/>
      <w:contextualSpacing w:val="1"/>
    </w:pPr>
    <w:rPr>
      <w:b w:val="1"/>
      <w:sz w:val="36"/>
    </w:rPr>
  </w:style>
  <w:style w:styleId="Heading2" w:type="paragraph">
    <w:name w:val="heading 2"/>
    <w:basedOn w:val="Normal"/>
    <w:next w:val="Normal"/>
    <w:pPr>
      <w:keepNext w:val="0"/>
      <w:keepLines w:val="0"/>
      <w:widowControl w:val="0"/>
      <w:spacing w:lineRule="auto" w:after="80" w:before="360"/>
      <w:contextualSpacing w:val="1"/>
    </w:pPr>
    <w:rPr>
      <w:b w:val="1"/>
      <w:sz w:val="28"/>
    </w:rPr>
  </w:style>
  <w:style w:styleId="Heading3" w:type="paragraph">
    <w:name w:val="heading 3"/>
    <w:basedOn w:val="Normal"/>
    <w:next w:val="Normal"/>
    <w:pPr>
      <w:keepNext w:val="0"/>
      <w:keepLines w:val="0"/>
      <w:widowControl w:val="0"/>
      <w:spacing w:lineRule="auto" w:after="80" w:before="280"/>
      <w:contextualSpacing w:val="1"/>
    </w:pPr>
    <w:rPr>
      <w:b w:val="1"/>
      <w:color w:val="666666"/>
      <w:sz w:val="24"/>
    </w:rPr>
  </w:style>
  <w:style w:styleId="Heading4" w:type="paragraph">
    <w:name w:val="heading 4"/>
    <w:basedOn w:val="Normal"/>
    <w:next w:val="Normal"/>
    <w:pPr>
      <w:keepNext w:val="0"/>
      <w:keepLines w:val="0"/>
      <w:widowControl w:val="0"/>
      <w:spacing w:lineRule="auto" w:after="40" w:before="240"/>
      <w:contextualSpacing w:val="1"/>
    </w:pPr>
    <w:rPr>
      <w:i w:val="1"/>
      <w:color w:val="666666"/>
      <w:sz w:val="22"/>
    </w:rPr>
  </w:style>
  <w:style w:styleId="Heading5" w:type="paragraph">
    <w:name w:val="heading 5"/>
    <w:basedOn w:val="Normal"/>
    <w:next w:val="Normal"/>
    <w:pPr>
      <w:keepNext w:val="0"/>
      <w:keepLines w:val="0"/>
      <w:widowControl w:val="0"/>
      <w:spacing w:lineRule="auto" w:after="40" w:before="220"/>
      <w:contextualSpacing w:val="1"/>
    </w:pPr>
    <w:rPr>
      <w:b w:val="1"/>
      <w:color w:val="666666"/>
      <w:sz w:val="20"/>
    </w:rPr>
  </w:style>
  <w:style w:styleId="Heading6" w:type="paragraph">
    <w:name w:val="heading 6"/>
    <w:basedOn w:val="Normal"/>
    <w:next w:val="Normal"/>
    <w:pPr>
      <w:keepNext w:val="0"/>
      <w:keepLines w:val="0"/>
      <w:widowControl w:val="0"/>
      <w:spacing w:lineRule="auto" w:after="40" w:before="200"/>
      <w:contextualSpacing w:val="1"/>
    </w:pPr>
    <w:rPr>
      <w:i w:val="1"/>
      <w:color w:val="666666"/>
      <w:sz w:val="20"/>
    </w:rPr>
  </w:style>
  <w:style w:styleId="Title" w:type="paragraph">
    <w:name w:val="Title"/>
    <w:basedOn w:val="Normal"/>
    <w:next w:val="Normal"/>
    <w:pPr>
      <w:keepNext w:val="0"/>
      <w:keepLines w:val="0"/>
      <w:widowControl w:val="0"/>
      <w:spacing w:lineRule="auto" w:after="120" w:before="480"/>
      <w:contextualSpacing w:val="1"/>
    </w:pPr>
    <w:rPr>
      <w:b w:val="1"/>
      <w:sz w:val="72"/>
    </w:rPr>
  </w:style>
  <w:style w:styleId="Subtitle" w:type="paragraph">
    <w:name w:val="Subtitle"/>
    <w:basedOn w:val="Normal"/>
    <w:next w:val="Normal"/>
    <w:pPr>
      <w:keepNext w:val="0"/>
      <w:keepLines w:val="0"/>
      <w:widowControl w:val="0"/>
      <w:spacing w:lineRule="auto" w:after="80" w:before="360"/>
      <w:contextualSpacing w:val="1"/>
    </w:pPr>
    <w:rPr>
      <w:rFonts w:cs="Georgia" w:hAnsi="Georgia" w:eastAsia="Georgia" w:ascii="Georgia"/>
      <w:i w:val="1"/>
      <w:color w:val="666666"/>
      <w:sz w:val="48"/>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Resumen tertulia José Cascant - 6-11-2014.docx</dc:title>
</cp:coreProperties>
</file>